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F3" w:rsidRPr="00E34224" w:rsidRDefault="003C5BF3" w:rsidP="003C5BF3">
      <w:pPr>
        <w:jc w:val="both"/>
        <w:rPr>
          <w:rFonts w:ascii="Tahoma" w:hAnsi="Tahoma" w:cs="Tahoma"/>
          <w:sz w:val="24"/>
          <w:szCs w:val="24"/>
        </w:rPr>
      </w:pPr>
      <w:r w:rsidRPr="00E34224">
        <w:rPr>
          <w:rFonts w:ascii="Tahoma" w:hAnsi="Tahoma" w:cs="Tahoma"/>
          <w:sz w:val="24"/>
          <w:szCs w:val="24"/>
        </w:rPr>
        <w:t xml:space="preserve">PhD VIVA VOCE </w:t>
      </w:r>
    </w:p>
    <w:tbl>
      <w:tblPr>
        <w:tblW w:w="0" w:type="auto"/>
        <w:tblBorders>
          <w:top w:val="single" w:sz="2" w:space="0" w:color="E1E1E1"/>
          <w:left w:val="single" w:sz="2" w:space="0" w:color="E1E1E1"/>
          <w:bottom w:val="single" w:sz="2" w:space="0" w:color="E1E1E1"/>
          <w:right w:val="single" w:sz="2" w:space="0" w:color="E1E1E1"/>
        </w:tblBorders>
        <w:tblLayout w:type="fixed"/>
        <w:tblCellMar>
          <w:top w:w="15" w:type="dxa"/>
          <w:left w:w="15" w:type="dxa"/>
          <w:bottom w:w="15" w:type="dxa"/>
          <w:right w:w="15" w:type="dxa"/>
        </w:tblCellMar>
        <w:tblLook w:val="04A0"/>
      </w:tblPr>
      <w:tblGrid>
        <w:gridCol w:w="2748"/>
        <w:gridCol w:w="3351"/>
        <w:gridCol w:w="2945"/>
      </w:tblGrid>
      <w:tr w:rsidR="003C5BF3" w:rsidRPr="00E34224" w:rsidTr="00E71A28">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E71A28">
            <w:pPr>
              <w:jc w:val="both"/>
              <w:rPr>
                <w:rFonts w:ascii="Tahoma" w:hAnsi="Tahoma" w:cs="Tahoma"/>
                <w:sz w:val="24"/>
                <w:szCs w:val="24"/>
              </w:rPr>
            </w:pPr>
            <w:r w:rsidRPr="00E34224">
              <w:rPr>
                <w:rFonts w:ascii="Tahoma" w:hAnsi="Tahoma" w:cs="Tahoma"/>
                <w:b/>
                <w:bCs/>
                <w:sz w:val="24"/>
                <w:szCs w:val="24"/>
              </w:rPr>
              <w:t>Candidate Name:</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3C5BF3" w:rsidRDefault="003C5BF3" w:rsidP="00E71A28">
            <w:pPr>
              <w:jc w:val="both"/>
              <w:rPr>
                <w:rFonts w:ascii="Tahoma" w:hAnsi="Tahoma" w:cs="Tahoma"/>
                <w:sz w:val="24"/>
                <w:szCs w:val="24"/>
              </w:rPr>
            </w:pPr>
            <w:proofErr w:type="spellStart"/>
            <w:r w:rsidRPr="003C5BF3">
              <w:rPr>
                <w:rFonts w:ascii="Tahoma" w:hAnsi="Tahoma" w:cs="Tahoma"/>
                <w:sz w:val="24"/>
                <w:szCs w:val="24"/>
              </w:rPr>
              <w:t>Kabage</w:t>
            </w:r>
            <w:proofErr w:type="spellEnd"/>
            <w:r w:rsidRPr="003C5BF3">
              <w:rPr>
                <w:rFonts w:ascii="Tahoma" w:hAnsi="Tahoma" w:cs="Tahoma"/>
                <w:sz w:val="24"/>
                <w:szCs w:val="24"/>
              </w:rPr>
              <w:t>, Joseph</w:t>
            </w:r>
          </w:p>
        </w:tc>
        <w:tc>
          <w:tcPr>
            <w:tcW w:w="2945" w:type="dxa"/>
            <w:vMerge w:val="restart"/>
            <w:tcBorders>
              <w:top w:val="single" w:sz="2" w:space="0" w:color="E1E1E1"/>
              <w:left w:val="single" w:sz="2" w:space="0" w:color="E1E1E1"/>
              <w:right w:val="single" w:sz="2" w:space="0" w:color="E1E1E1"/>
            </w:tcBorders>
          </w:tcPr>
          <w:p w:rsidR="003C5BF3" w:rsidRPr="00E34224" w:rsidRDefault="00D9048F" w:rsidP="00E71A28">
            <w:pPr>
              <w:tabs>
                <w:tab w:val="left" w:pos="735"/>
              </w:tabs>
              <w:jc w:val="both"/>
              <w:rPr>
                <w:rFonts w:ascii="Tahoma" w:hAnsi="Tahoma" w:cs="Tahoma"/>
                <w:sz w:val="24"/>
                <w:szCs w:val="24"/>
              </w:rPr>
            </w:pPr>
            <w:r>
              <w:rPr>
                <w:rFonts w:ascii="Tahoma" w:hAnsi="Tahoma" w:cs="Tahoma"/>
                <w:noProof/>
                <w:sz w:val="24"/>
                <w:szCs w:val="24"/>
                <w:lang w:val="en-GB" w:eastAsia="en-GB"/>
              </w:rPr>
              <w:drawing>
                <wp:inline distT="0" distB="0" distL="0" distR="0">
                  <wp:extent cx="1905000" cy="1876425"/>
                  <wp:effectExtent l="19050" t="0" r="0" b="0"/>
                  <wp:docPr id="1" name="Picture 1" descr="C:\Users\Dell\Desktop\LIKIZO\kabage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IKIZO\kabage passport.jpg"/>
                          <pic:cNvPicPr>
                            <a:picLocks noChangeAspect="1" noChangeArrowheads="1"/>
                          </pic:cNvPicPr>
                        </pic:nvPicPr>
                        <pic:blipFill>
                          <a:blip r:embed="rId5" cstate="print"/>
                          <a:srcRect/>
                          <a:stretch>
                            <a:fillRect/>
                          </a:stretch>
                        </pic:blipFill>
                        <pic:spPr bwMode="auto">
                          <a:xfrm>
                            <a:off x="0" y="0"/>
                            <a:ext cx="1905000" cy="1876425"/>
                          </a:xfrm>
                          <a:prstGeom prst="rect">
                            <a:avLst/>
                          </a:prstGeom>
                          <a:noFill/>
                          <a:ln w="9525">
                            <a:noFill/>
                            <a:miter lim="800000"/>
                            <a:headEnd/>
                            <a:tailEnd/>
                          </a:ln>
                        </pic:spPr>
                      </pic:pic>
                    </a:graphicData>
                  </a:graphic>
                </wp:inline>
              </w:drawing>
            </w:r>
          </w:p>
        </w:tc>
      </w:tr>
      <w:tr w:rsidR="003C5BF3" w:rsidRPr="00E34224" w:rsidTr="00E71A28">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E71A28">
            <w:pPr>
              <w:jc w:val="both"/>
              <w:rPr>
                <w:rFonts w:ascii="Tahoma" w:hAnsi="Tahoma" w:cs="Tahoma"/>
                <w:sz w:val="24"/>
                <w:szCs w:val="24"/>
              </w:rPr>
            </w:pPr>
            <w:r w:rsidRPr="00E34224">
              <w:rPr>
                <w:rFonts w:ascii="Tahoma" w:hAnsi="Tahoma" w:cs="Tahoma"/>
                <w:sz w:val="24"/>
                <w:szCs w:val="24"/>
              </w:rPr>
              <w:t> </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AE0C1C" w:rsidRDefault="003C5BF3" w:rsidP="00E71A28">
            <w:pPr>
              <w:jc w:val="both"/>
              <w:rPr>
                <w:rFonts w:ascii="Tahoma" w:hAnsi="Tahoma" w:cs="Tahoma"/>
                <w:sz w:val="24"/>
                <w:szCs w:val="24"/>
              </w:rPr>
            </w:pPr>
            <w:r w:rsidRPr="00AE0C1C">
              <w:rPr>
                <w:rFonts w:ascii="Tahoma" w:hAnsi="Tahoma" w:cs="Tahoma"/>
                <w:sz w:val="24"/>
                <w:szCs w:val="24"/>
              </w:rPr>
              <w:t> </w:t>
            </w:r>
          </w:p>
        </w:tc>
        <w:tc>
          <w:tcPr>
            <w:tcW w:w="2945" w:type="dxa"/>
            <w:vMerge/>
            <w:tcBorders>
              <w:left w:val="single" w:sz="2" w:space="0" w:color="E1E1E1"/>
              <w:right w:val="single" w:sz="2" w:space="0" w:color="E1E1E1"/>
            </w:tcBorders>
          </w:tcPr>
          <w:p w:rsidR="003C5BF3" w:rsidRPr="00E34224" w:rsidRDefault="003C5BF3" w:rsidP="00E71A28">
            <w:pPr>
              <w:jc w:val="both"/>
              <w:rPr>
                <w:rFonts w:ascii="Tahoma" w:hAnsi="Tahoma" w:cs="Tahoma"/>
                <w:sz w:val="24"/>
                <w:szCs w:val="24"/>
              </w:rPr>
            </w:pPr>
          </w:p>
        </w:tc>
      </w:tr>
      <w:tr w:rsidR="003C5BF3" w:rsidRPr="00E34224" w:rsidTr="00E71A28">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E71A28">
            <w:pPr>
              <w:jc w:val="both"/>
              <w:rPr>
                <w:rFonts w:ascii="Tahoma" w:hAnsi="Tahoma" w:cs="Tahoma"/>
                <w:sz w:val="24"/>
                <w:szCs w:val="24"/>
              </w:rPr>
            </w:pPr>
            <w:r w:rsidRPr="00E34224">
              <w:rPr>
                <w:rFonts w:ascii="Tahoma" w:hAnsi="Tahoma" w:cs="Tahoma"/>
                <w:b/>
                <w:bCs/>
                <w:sz w:val="24"/>
                <w:szCs w:val="24"/>
              </w:rPr>
              <w:t>Registration Number:</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3C5BF3" w:rsidRDefault="003C5BF3" w:rsidP="00E71A28">
            <w:pPr>
              <w:jc w:val="both"/>
              <w:rPr>
                <w:rFonts w:ascii="Tahoma" w:hAnsi="Tahoma" w:cs="Tahoma"/>
                <w:sz w:val="24"/>
                <w:szCs w:val="24"/>
              </w:rPr>
            </w:pPr>
            <w:r w:rsidRPr="003C5BF3">
              <w:rPr>
                <w:rFonts w:ascii="Tahoma" w:hAnsi="Tahoma" w:cs="Tahoma"/>
                <w:sz w:val="24"/>
                <w:szCs w:val="24"/>
              </w:rPr>
              <w:t>2017-07-00155</w:t>
            </w:r>
          </w:p>
        </w:tc>
        <w:tc>
          <w:tcPr>
            <w:tcW w:w="2945" w:type="dxa"/>
            <w:vMerge/>
            <w:tcBorders>
              <w:left w:val="single" w:sz="2" w:space="0" w:color="E1E1E1"/>
              <w:right w:val="single" w:sz="2" w:space="0" w:color="E1E1E1"/>
            </w:tcBorders>
          </w:tcPr>
          <w:p w:rsidR="003C5BF3" w:rsidRPr="00E34224" w:rsidRDefault="003C5BF3" w:rsidP="00E71A28">
            <w:pPr>
              <w:jc w:val="both"/>
              <w:rPr>
                <w:rFonts w:ascii="Tahoma" w:hAnsi="Tahoma" w:cs="Tahoma"/>
                <w:sz w:val="24"/>
                <w:szCs w:val="24"/>
              </w:rPr>
            </w:pPr>
          </w:p>
        </w:tc>
      </w:tr>
      <w:tr w:rsidR="003C5BF3" w:rsidRPr="00E34224" w:rsidTr="00E71A28">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E71A28">
            <w:pPr>
              <w:jc w:val="both"/>
              <w:rPr>
                <w:rFonts w:ascii="Tahoma" w:hAnsi="Tahoma" w:cs="Tahoma"/>
                <w:sz w:val="24"/>
                <w:szCs w:val="24"/>
              </w:rPr>
            </w:pPr>
            <w:r w:rsidRPr="00E34224">
              <w:rPr>
                <w:rFonts w:ascii="Tahoma" w:hAnsi="Tahoma" w:cs="Tahoma"/>
                <w:sz w:val="24"/>
                <w:szCs w:val="24"/>
              </w:rPr>
              <w:t> </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E71A28">
            <w:pPr>
              <w:jc w:val="both"/>
              <w:rPr>
                <w:rFonts w:ascii="Tahoma" w:hAnsi="Tahoma" w:cs="Tahoma"/>
                <w:sz w:val="24"/>
                <w:szCs w:val="24"/>
              </w:rPr>
            </w:pPr>
            <w:r w:rsidRPr="00E34224">
              <w:rPr>
                <w:rFonts w:ascii="Tahoma" w:hAnsi="Tahoma" w:cs="Tahoma"/>
                <w:sz w:val="24"/>
                <w:szCs w:val="24"/>
              </w:rPr>
              <w:t xml:space="preserve">University of Dar </w:t>
            </w:r>
            <w:proofErr w:type="spellStart"/>
            <w:r w:rsidRPr="00E34224">
              <w:rPr>
                <w:rFonts w:ascii="Tahoma" w:hAnsi="Tahoma" w:cs="Tahoma"/>
                <w:sz w:val="24"/>
                <w:szCs w:val="24"/>
              </w:rPr>
              <w:t>es</w:t>
            </w:r>
            <w:proofErr w:type="spellEnd"/>
            <w:r w:rsidRPr="00E34224">
              <w:rPr>
                <w:rFonts w:ascii="Tahoma" w:hAnsi="Tahoma" w:cs="Tahoma"/>
                <w:sz w:val="24"/>
                <w:szCs w:val="24"/>
              </w:rPr>
              <w:t xml:space="preserve"> Salaam</w:t>
            </w:r>
          </w:p>
        </w:tc>
        <w:tc>
          <w:tcPr>
            <w:tcW w:w="2945" w:type="dxa"/>
            <w:vMerge/>
            <w:tcBorders>
              <w:left w:val="single" w:sz="2" w:space="0" w:color="E1E1E1"/>
              <w:right w:val="single" w:sz="2" w:space="0" w:color="E1E1E1"/>
            </w:tcBorders>
          </w:tcPr>
          <w:p w:rsidR="003C5BF3" w:rsidRPr="00E34224" w:rsidRDefault="003C5BF3" w:rsidP="00E71A28">
            <w:pPr>
              <w:jc w:val="both"/>
              <w:rPr>
                <w:rFonts w:ascii="Tahoma" w:hAnsi="Tahoma" w:cs="Tahoma"/>
                <w:sz w:val="24"/>
                <w:szCs w:val="24"/>
              </w:rPr>
            </w:pPr>
          </w:p>
        </w:tc>
      </w:tr>
      <w:tr w:rsidR="003C5BF3" w:rsidRPr="00E34224" w:rsidTr="00D9048F">
        <w:trPr>
          <w:trHeight w:val="912"/>
        </w:trPr>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E71A28">
            <w:pPr>
              <w:jc w:val="both"/>
              <w:rPr>
                <w:rFonts w:ascii="Tahoma" w:hAnsi="Tahoma" w:cs="Tahoma"/>
                <w:sz w:val="24"/>
                <w:szCs w:val="24"/>
              </w:rPr>
            </w:pPr>
            <w:r w:rsidRPr="00E34224">
              <w:rPr>
                <w:rFonts w:ascii="Tahoma" w:hAnsi="Tahoma" w:cs="Tahoma"/>
                <w:sz w:val="24"/>
                <w:szCs w:val="24"/>
              </w:rPr>
              <w:t> </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E71A28">
            <w:pPr>
              <w:jc w:val="both"/>
              <w:rPr>
                <w:rFonts w:ascii="Tahoma" w:hAnsi="Tahoma" w:cs="Tahoma"/>
                <w:sz w:val="24"/>
                <w:szCs w:val="24"/>
              </w:rPr>
            </w:pPr>
            <w:r w:rsidRPr="00E34224">
              <w:rPr>
                <w:rFonts w:ascii="Tahoma" w:hAnsi="Tahoma" w:cs="Tahoma"/>
                <w:sz w:val="24"/>
                <w:szCs w:val="24"/>
              </w:rPr>
              <w:t>School of Education</w:t>
            </w:r>
          </w:p>
        </w:tc>
        <w:tc>
          <w:tcPr>
            <w:tcW w:w="2945" w:type="dxa"/>
            <w:vMerge/>
            <w:tcBorders>
              <w:left w:val="single" w:sz="2" w:space="0" w:color="E1E1E1"/>
              <w:bottom w:val="single" w:sz="2" w:space="0" w:color="E1E1E1"/>
              <w:right w:val="single" w:sz="2" w:space="0" w:color="E1E1E1"/>
            </w:tcBorders>
          </w:tcPr>
          <w:p w:rsidR="003C5BF3" w:rsidRPr="00E34224" w:rsidRDefault="003C5BF3" w:rsidP="00E71A28">
            <w:pPr>
              <w:jc w:val="both"/>
              <w:rPr>
                <w:rFonts w:ascii="Tahoma" w:hAnsi="Tahoma" w:cs="Tahoma"/>
                <w:sz w:val="24"/>
                <w:szCs w:val="24"/>
              </w:rPr>
            </w:pPr>
          </w:p>
        </w:tc>
      </w:tr>
    </w:tbl>
    <w:p w:rsidR="003C5BF3" w:rsidRDefault="003C5BF3" w:rsidP="003C5BF3">
      <w:pPr>
        <w:spacing w:line="360" w:lineRule="auto"/>
        <w:jc w:val="both"/>
        <w:rPr>
          <w:rFonts w:ascii="Tahoma" w:hAnsi="Tahoma" w:cs="Tahoma"/>
        </w:rPr>
      </w:pPr>
    </w:p>
    <w:p w:rsidR="003C5BF3" w:rsidRDefault="003C5BF3" w:rsidP="003C5BF3">
      <w:pPr>
        <w:spacing w:line="360" w:lineRule="auto"/>
        <w:jc w:val="both"/>
        <w:rPr>
          <w:rFonts w:ascii="Tahoma" w:hAnsi="Tahoma" w:cs="Tahoma"/>
          <w:b/>
          <w:bCs/>
          <w:sz w:val="24"/>
          <w:szCs w:val="24"/>
        </w:rPr>
      </w:pPr>
      <w:r w:rsidRPr="00E34224">
        <w:rPr>
          <w:rFonts w:ascii="Tahoma" w:hAnsi="Tahoma" w:cs="Tahoma"/>
          <w:b/>
          <w:bCs/>
          <w:sz w:val="24"/>
          <w:szCs w:val="24"/>
        </w:rPr>
        <w:t>Qualifications attained:</w:t>
      </w:r>
    </w:p>
    <w:tbl>
      <w:tblPr>
        <w:tblpPr w:leftFromText="45" w:rightFromText="45" w:vertAnchor="text" w:horzAnchor="margin" w:tblpY="2775"/>
        <w:tblW w:w="9501" w:type="dxa"/>
        <w:tblBorders>
          <w:top w:val="single" w:sz="2" w:space="0" w:color="E1E1E1"/>
          <w:left w:val="single" w:sz="2" w:space="0" w:color="E1E1E1"/>
          <w:bottom w:val="single" w:sz="2" w:space="0" w:color="E1E1E1"/>
          <w:right w:val="single" w:sz="2" w:space="0" w:color="E1E1E1"/>
        </w:tblBorders>
        <w:tblCellMar>
          <w:top w:w="15" w:type="dxa"/>
          <w:left w:w="15" w:type="dxa"/>
          <w:bottom w:w="15" w:type="dxa"/>
          <w:right w:w="15" w:type="dxa"/>
        </w:tblCellMar>
        <w:tblLook w:val="04A0"/>
      </w:tblPr>
      <w:tblGrid>
        <w:gridCol w:w="2660"/>
        <w:gridCol w:w="6841"/>
      </w:tblGrid>
      <w:tr w:rsidR="003C5BF3" w:rsidRPr="00E34224" w:rsidTr="003C5BF3">
        <w:trPr>
          <w:trHeight w:val="706"/>
        </w:trPr>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sidRPr="00E34224">
              <w:rPr>
                <w:rFonts w:ascii="Tahoma" w:hAnsi="Tahoma" w:cs="Tahoma"/>
                <w:b/>
                <w:bCs/>
                <w:sz w:val="24"/>
                <w:szCs w:val="24"/>
              </w:rPr>
              <w:t>Title of Dissertation:</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3C5BF3" w:rsidRDefault="003C5BF3" w:rsidP="003C5BF3">
            <w:pPr>
              <w:jc w:val="both"/>
              <w:rPr>
                <w:rFonts w:ascii="Tahoma" w:eastAsia="Times New Roman" w:hAnsi="Tahoma" w:cs="Tahoma"/>
                <w:sz w:val="24"/>
                <w:szCs w:val="24"/>
              </w:rPr>
            </w:pPr>
            <w:r w:rsidRPr="003C5BF3">
              <w:rPr>
                <w:rFonts w:ascii="Tahoma" w:eastAsia="Times New Roman" w:hAnsi="Tahoma" w:cs="Tahoma"/>
                <w:sz w:val="24"/>
                <w:szCs w:val="24"/>
              </w:rPr>
              <w:t>Instructors’ Experiences of Teaching through Online M</w:t>
            </w:r>
            <w:bookmarkStart w:id="0" w:name="_GoBack"/>
            <w:bookmarkEnd w:id="0"/>
            <w:r w:rsidRPr="003C5BF3">
              <w:rPr>
                <w:rFonts w:ascii="Tahoma" w:eastAsia="Times New Roman" w:hAnsi="Tahoma" w:cs="Tahoma"/>
                <w:sz w:val="24"/>
                <w:szCs w:val="24"/>
              </w:rPr>
              <w:t>ode at the  Open University of Tanzania</w:t>
            </w:r>
          </w:p>
        </w:tc>
      </w:tr>
      <w:tr w:rsidR="003C5BF3" w:rsidRPr="00E34224" w:rsidTr="003C5BF3">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sidRPr="00E34224">
              <w:rPr>
                <w:rFonts w:ascii="Tahoma" w:hAnsi="Tahoma" w:cs="Tahoma"/>
                <w:b/>
                <w:bCs/>
                <w:sz w:val="24"/>
                <w:szCs w:val="24"/>
              </w:rPr>
              <w:t>Date of Viva Voce:</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Pr>
                <w:rFonts w:ascii="Tahoma" w:hAnsi="Tahoma" w:cs="Tahoma"/>
                <w:sz w:val="24"/>
                <w:szCs w:val="24"/>
              </w:rPr>
              <w:t>07</w:t>
            </w:r>
            <w:r>
              <w:rPr>
                <w:rFonts w:ascii="Tahoma" w:hAnsi="Tahoma" w:cs="Tahoma"/>
                <w:sz w:val="24"/>
                <w:szCs w:val="24"/>
                <w:vertAlign w:val="superscript"/>
              </w:rPr>
              <w:t>th</w:t>
            </w:r>
            <w:r w:rsidRPr="00E34224">
              <w:rPr>
                <w:rFonts w:ascii="Tahoma" w:hAnsi="Tahoma" w:cs="Tahoma"/>
                <w:sz w:val="24"/>
                <w:szCs w:val="24"/>
              </w:rPr>
              <w:t xml:space="preserve"> November 2022</w:t>
            </w:r>
          </w:p>
        </w:tc>
      </w:tr>
      <w:tr w:rsidR="003C5BF3" w:rsidRPr="00E34224" w:rsidTr="003C5BF3">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sidRPr="00E34224">
              <w:rPr>
                <w:rFonts w:ascii="Tahoma" w:hAnsi="Tahoma" w:cs="Tahoma"/>
                <w:b/>
                <w:bCs/>
                <w:sz w:val="24"/>
                <w:szCs w:val="24"/>
              </w:rPr>
              <w:t>Venue :</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sidRPr="00E34224">
              <w:rPr>
                <w:rFonts w:ascii="Tahoma" w:hAnsi="Tahoma" w:cs="Tahoma"/>
                <w:sz w:val="24"/>
                <w:szCs w:val="24"/>
              </w:rPr>
              <w:t>Board Room-</w:t>
            </w:r>
            <w:proofErr w:type="spellStart"/>
            <w:r w:rsidRPr="00E34224">
              <w:rPr>
                <w:rFonts w:ascii="Tahoma" w:hAnsi="Tahoma" w:cs="Tahoma"/>
                <w:sz w:val="24"/>
                <w:szCs w:val="24"/>
              </w:rPr>
              <w:t>SoED</w:t>
            </w:r>
            <w:proofErr w:type="spellEnd"/>
          </w:p>
        </w:tc>
      </w:tr>
      <w:tr w:rsidR="003C5BF3" w:rsidRPr="00E34224" w:rsidTr="003C5BF3">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sidRPr="00E34224">
              <w:rPr>
                <w:rFonts w:ascii="Tahoma" w:hAnsi="Tahoma" w:cs="Tahoma"/>
                <w:b/>
                <w:bCs/>
                <w:sz w:val="24"/>
                <w:szCs w:val="24"/>
              </w:rPr>
              <w:t>Time :</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sidRPr="00E34224">
              <w:rPr>
                <w:rFonts w:ascii="Tahoma" w:hAnsi="Tahoma" w:cs="Tahoma"/>
                <w:sz w:val="24"/>
                <w:szCs w:val="24"/>
              </w:rPr>
              <w:t xml:space="preserve">10:00 </w:t>
            </w:r>
            <w:proofErr w:type="spellStart"/>
            <w:r w:rsidRPr="00E34224">
              <w:rPr>
                <w:rFonts w:ascii="Tahoma" w:hAnsi="Tahoma" w:cs="Tahoma"/>
                <w:sz w:val="24"/>
                <w:szCs w:val="24"/>
              </w:rPr>
              <w:t>a.m</w:t>
            </w:r>
            <w:proofErr w:type="spellEnd"/>
          </w:p>
        </w:tc>
      </w:tr>
      <w:tr w:rsidR="003C5BF3" w:rsidRPr="00E34224" w:rsidTr="003C5BF3">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sidRPr="00E34224">
              <w:rPr>
                <w:rFonts w:ascii="Tahoma" w:hAnsi="Tahoma" w:cs="Tahoma"/>
                <w:b/>
                <w:bCs/>
                <w:sz w:val="24"/>
                <w:szCs w:val="24"/>
              </w:rPr>
              <w:t>Supervisor :</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3C5BF3" w:rsidRPr="00E34224" w:rsidRDefault="003C5BF3" w:rsidP="003C5BF3">
            <w:pPr>
              <w:jc w:val="both"/>
              <w:rPr>
                <w:rFonts w:ascii="Tahoma" w:hAnsi="Tahoma" w:cs="Tahoma"/>
                <w:sz w:val="24"/>
                <w:szCs w:val="24"/>
              </w:rPr>
            </w:pPr>
            <w:r>
              <w:rPr>
                <w:rFonts w:ascii="Tahoma" w:hAnsi="Tahoma" w:cs="Tahoma"/>
                <w:sz w:val="24"/>
                <w:szCs w:val="24"/>
              </w:rPr>
              <w:t xml:space="preserve">Dr. Lulu </w:t>
            </w:r>
            <w:proofErr w:type="spellStart"/>
            <w:r>
              <w:rPr>
                <w:rFonts w:ascii="Tahoma" w:hAnsi="Tahoma" w:cs="Tahoma"/>
                <w:sz w:val="24"/>
                <w:szCs w:val="24"/>
              </w:rPr>
              <w:t>Mahai</w:t>
            </w:r>
            <w:proofErr w:type="spellEnd"/>
            <w:r>
              <w:rPr>
                <w:rFonts w:ascii="Tahoma" w:hAnsi="Tahoma" w:cs="Tahoma"/>
                <w:sz w:val="24"/>
                <w:szCs w:val="24"/>
              </w:rPr>
              <w:t xml:space="preserve"> &amp; Dr. </w:t>
            </w:r>
            <w:proofErr w:type="spellStart"/>
            <w:r>
              <w:rPr>
                <w:rFonts w:ascii="Tahoma" w:hAnsi="Tahoma" w:cs="Tahoma"/>
                <w:sz w:val="24"/>
                <w:szCs w:val="24"/>
              </w:rPr>
              <w:t>Philipo</w:t>
            </w:r>
            <w:proofErr w:type="spellEnd"/>
            <w:r>
              <w:rPr>
                <w:rFonts w:ascii="Tahoma" w:hAnsi="Tahoma" w:cs="Tahoma"/>
                <w:sz w:val="24"/>
                <w:szCs w:val="24"/>
              </w:rPr>
              <w:t xml:space="preserve"> </w:t>
            </w:r>
            <w:proofErr w:type="spellStart"/>
            <w:r>
              <w:rPr>
                <w:rFonts w:ascii="Tahoma" w:hAnsi="Tahoma" w:cs="Tahoma"/>
                <w:sz w:val="24"/>
                <w:szCs w:val="24"/>
              </w:rPr>
              <w:t>Sanga</w:t>
            </w:r>
            <w:proofErr w:type="spellEnd"/>
          </w:p>
        </w:tc>
      </w:tr>
    </w:tbl>
    <w:p w:rsidR="003C5BF3" w:rsidRPr="003C5BF3" w:rsidRDefault="003C5BF3" w:rsidP="003C5BF3">
      <w:pPr>
        <w:jc w:val="both"/>
        <w:rPr>
          <w:rFonts w:ascii="Tahoma" w:eastAsia="Times New Roman" w:hAnsi="Tahoma" w:cs="Tahoma"/>
          <w:sz w:val="24"/>
          <w:szCs w:val="24"/>
        </w:rPr>
      </w:pPr>
      <w:proofErr w:type="spellStart"/>
      <w:r w:rsidRPr="003C5BF3">
        <w:rPr>
          <w:rFonts w:ascii="Tahoma" w:hAnsi="Tahoma" w:cs="Tahoma"/>
          <w:sz w:val="24"/>
          <w:szCs w:val="24"/>
        </w:rPr>
        <w:t>Mr</w:t>
      </w:r>
      <w:proofErr w:type="spellEnd"/>
      <w:r w:rsidRPr="003C5BF3">
        <w:rPr>
          <w:rFonts w:ascii="Tahoma" w:hAnsi="Tahoma" w:cs="Tahoma"/>
          <w:sz w:val="24"/>
          <w:szCs w:val="24"/>
        </w:rPr>
        <w:t xml:space="preserve"> Joseph </w:t>
      </w:r>
      <w:proofErr w:type="spellStart"/>
      <w:r w:rsidRPr="003C5BF3">
        <w:rPr>
          <w:rFonts w:ascii="Tahoma" w:hAnsi="Tahoma" w:cs="Tahoma"/>
          <w:sz w:val="24"/>
          <w:szCs w:val="24"/>
        </w:rPr>
        <w:t>Kabage</w:t>
      </w:r>
      <w:proofErr w:type="spellEnd"/>
      <w:r w:rsidRPr="003C5BF3">
        <w:rPr>
          <w:rFonts w:ascii="Tahoma" w:hAnsi="Tahoma" w:cs="Tahoma"/>
          <w:sz w:val="24"/>
          <w:szCs w:val="24"/>
        </w:rPr>
        <w:t xml:space="preserve"> obtained Certificate of Teachers Grade A at </w:t>
      </w:r>
      <w:proofErr w:type="spellStart"/>
      <w:r w:rsidRPr="003C5BF3">
        <w:rPr>
          <w:rFonts w:ascii="Tahoma" w:hAnsi="Tahoma" w:cs="Tahoma"/>
          <w:sz w:val="24"/>
          <w:szCs w:val="24"/>
        </w:rPr>
        <w:t>Tukuyu</w:t>
      </w:r>
      <w:proofErr w:type="spellEnd"/>
      <w:r w:rsidRPr="003C5BF3">
        <w:rPr>
          <w:rFonts w:ascii="Tahoma" w:hAnsi="Tahoma" w:cs="Tahoma"/>
          <w:sz w:val="24"/>
          <w:szCs w:val="24"/>
        </w:rPr>
        <w:t xml:space="preserve"> Teachers College in 2005. He obtained Bachelor of Education in Adult Education in 2010 from the University of Dar </w:t>
      </w:r>
      <w:proofErr w:type="spellStart"/>
      <w:r w:rsidRPr="003C5BF3">
        <w:rPr>
          <w:rFonts w:ascii="Tahoma" w:hAnsi="Tahoma" w:cs="Tahoma"/>
          <w:sz w:val="24"/>
          <w:szCs w:val="24"/>
        </w:rPr>
        <w:t>es</w:t>
      </w:r>
      <w:proofErr w:type="spellEnd"/>
      <w:r w:rsidRPr="003C5BF3">
        <w:rPr>
          <w:rFonts w:ascii="Tahoma" w:hAnsi="Tahoma" w:cs="Tahoma"/>
          <w:sz w:val="24"/>
          <w:szCs w:val="24"/>
        </w:rPr>
        <w:t xml:space="preserve"> Salaam and Masters of education in Open and Distance Learning at the Open University of Tanzania in 2015. </w:t>
      </w:r>
      <w:r w:rsidRPr="003C5BF3">
        <w:rPr>
          <w:rFonts w:ascii="Tahoma" w:eastAsia="Times New Roman" w:hAnsi="Tahoma" w:cs="Tahoma"/>
          <w:sz w:val="24"/>
          <w:szCs w:val="24"/>
        </w:rPr>
        <w:t>From 2017 to date, he is a PhD in education (coursework) candidate. Currently, he is an Assistant Lecturer in the Department of Educational Foundations, Adult and Distance education, Open University of Tanzania. His areas of research interests are distance education, Adult education and community education.</w:t>
      </w:r>
    </w:p>
    <w:p w:rsidR="003C5BF3" w:rsidRDefault="003C5BF3" w:rsidP="003C5BF3">
      <w:pPr>
        <w:pStyle w:val="Heading1"/>
        <w:spacing w:line="360" w:lineRule="auto"/>
        <w:jc w:val="both"/>
        <w:rPr>
          <w:rFonts w:ascii="Tahoma" w:eastAsia="Calibri" w:hAnsi="Tahoma" w:cs="Tahoma"/>
          <w:sz w:val="24"/>
          <w:szCs w:val="24"/>
          <w:lang w:val="en-GB"/>
        </w:rPr>
      </w:pPr>
      <w:bookmarkStart w:id="1" w:name="_Toc107302087"/>
    </w:p>
    <w:p w:rsidR="003C5BF3" w:rsidRPr="00E34224" w:rsidRDefault="003C5BF3" w:rsidP="003C5BF3">
      <w:pPr>
        <w:pStyle w:val="Heading1"/>
        <w:spacing w:line="360" w:lineRule="auto"/>
        <w:jc w:val="both"/>
        <w:rPr>
          <w:rFonts w:ascii="Tahoma" w:eastAsia="Calibri" w:hAnsi="Tahoma" w:cs="Tahoma"/>
          <w:sz w:val="24"/>
          <w:szCs w:val="24"/>
          <w:lang w:val="en-GB"/>
        </w:rPr>
      </w:pPr>
      <w:r w:rsidRPr="00E34224">
        <w:rPr>
          <w:rFonts w:ascii="Tahoma" w:eastAsia="Calibri" w:hAnsi="Tahoma" w:cs="Tahoma"/>
          <w:sz w:val="24"/>
          <w:szCs w:val="24"/>
          <w:lang w:val="en-GB"/>
        </w:rPr>
        <w:t>ABSTRACT</w:t>
      </w:r>
      <w:bookmarkEnd w:id="1"/>
    </w:p>
    <w:p w:rsidR="003C5BF3" w:rsidRPr="003C5BF3" w:rsidRDefault="003C5BF3" w:rsidP="003C5BF3">
      <w:pPr>
        <w:spacing w:after="0" w:line="240" w:lineRule="auto"/>
        <w:jc w:val="both"/>
        <w:rPr>
          <w:rFonts w:ascii="Tahoma" w:hAnsi="Tahoma" w:cs="Tahoma"/>
          <w:sz w:val="24"/>
          <w:szCs w:val="24"/>
        </w:rPr>
      </w:pPr>
      <w:r w:rsidRPr="003C5BF3">
        <w:rPr>
          <w:rFonts w:ascii="Tahoma" w:eastAsia="SimSun" w:hAnsi="Tahoma" w:cs="Tahoma"/>
          <w:sz w:val="24"/>
          <w:szCs w:val="24"/>
          <w:lang w:eastAsia="zh-CN"/>
        </w:rPr>
        <w:t xml:space="preserve">This study explored instructors’ experiences of teaching through online mode at the Open University of Tanzania. </w:t>
      </w:r>
      <w:r w:rsidRPr="003C5BF3">
        <w:rPr>
          <w:rFonts w:ascii="Tahoma" w:hAnsi="Tahoma" w:cs="Tahoma"/>
          <w:sz w:val="24"/>
          <w:szCs w:val="24"/>
        </w:rPr>
        <w:t xml:space="preserve">Specifically, the study focused on examining instructors’ </w:t>
      </w:r>
      <w:r w:rsidRPr="003C5BF3">
        <w:rPr>
          <w:rFonts w:ascii="Tahoma" w:eastAsia="SimSun" w:hAnsi="Tahoma" w:cs="Tahoma"/>
          <w:sz w:val="24"/>
          <w:szCs w:val="24"/>
          <w:lang w:eastAsia="zh-CN"/>
        </w:rPr>
        <w:t xml:space="preserve">conceptions of online teaching as a means of enhancing students learning; assessing the process of online teaching in relation to the principles of online teaching and </w:t>
      </w:r>
      <w:r w:rsidRPr="003C5BF3">
        <w:rPr>
          <w:rFonts w:ascii="Tahoma" w:eastAsia="SimSun" w:hAnsi="Tahoma" w:cs="Tahoma"/>
          <w:sz w:val="24"/>
          <w:szCs w:val="24"/>
          <w:lang w:eastAsia="zh-CN"/>
        </w:rPr>
        <w:lastRenderedPageBreak/>
        <w:t xml:space="preserve">assessing skills instructors perceive as essential in teaching through online mode. Using an </w:t>
      </w:r>
      <w:proofErr w:type="spellStart"/>
      <w:r w:rsidRPr="003C5BF3">
        <w:rPr>
          <w:rFonts w:ascii="Tahoma" w:eastAsia="SimSun" w:hAnsi="Tahoma" w:cs="Tahoma"/>
          <w:sz w:val="24"/>
          <w:szCs w:val="24"/>
          <w:lang w:eastAsia="zh-CN"/>
        </w:rPr>
        <w:t>interpretivism</w:t>
      </w:r>
      <w:proofErr w:type="spellEnd"/>
      <w:r w:rsidRPr="003C5BF3">
        <w:rPr>
          <w:rFonts w:ascii="Tahoma" w:eastAsia="SimSun" w:hAnsi="Tahoma" w:cs="Tahoma"/>
          <w:sz w:val="24"/>
          <w:szCs w:val="24"/>
          <w:lang w:eastAsia="zh-CN"/>
        </w:rPr>
        <w:t xml:space="preserve"> paradigm,</w:t>
      </w:r>
      <w:r w:rsidRPr="003C5BF3">
        <w:rPr>
          <w:rFonts w:ascii="Tahoma" w:eastAsia="MS Mincho" w:hAnsi="Tahoma" w:cs="Tahoma"/>
          <w:sz w:val="24"/>
          <w:szCs w:val="24"/>
        </w:rPr>
        <w:t xml:space="preserve"> a qualitative research approach and hermeneutic phenomenology research design underpinned the study to get an in-depth understanding of the instructors’ experiences of teaching through online mode.</w:t>
      </w:r>
      <w:r w:rsidRPr="003C5BF3">
        <w:rPr>
          <w:rFonts w:ascii="Tahoma" w:eastAsia="SimSun" w:hAnsi="Tahoma" w:cs="Tahoma"/>
          <w:sz w:val="24"/>
          <w:szCs w:val="24"/>
          <w:lang w:eastAsia="zh-CN"/>
        </w:rPr>
        <w:t xml:space="preserve"> The study was conducted at the Open University of Tanzania (headquarter, </w:t>
      </w:r>
      <w:proofErr w:type="spellStart"/>
      <w:r w:rsidRPr="003C5BF3">
        <w:rPr>
          <w:rFonts w:ascii="Tahoma" w:eastAsia="SimSun" w:hAnsi="Tahoma" w:cs="Tahoma"/>
          <w:sz w:val="24"/>
          <w:szCs w:val="24"/>
          <w:lang w:eastAsia="zh-CN"/>
        </w:rPr>
        <w:t>Kinondoni</w:t>
      </w:r>
      <w:proofErr w:type="spellEnd"/>
      <w:r w:rsidRPr="003C5BF3">
        <w:rPr>
          <w:rFonts w:ascii="Tahoma" w:eastAsia="SimSun" w:hAnsi="Tahoma" w:cs="Tahoma"/>
          <w:sz w:val="24"/>
          <w:szCs w:val="24"/>
          <w:lang w:eastAsia="zh-CN"/>
        </w:rPr>
        <w:t xml:space="preserve"> and </w:t>
      </w:r>
      <w:proofErr w:type="spellStart"/>
      <w:r w:rsidRPr="003C5BF3">
        <w:rPr>
          <w:rFonts w:ascii="Tahoma" w:eastAsia="SimSun" w:hAnsi="Tahoma" w:cs="Tahoma"/>
          <w:sz w:val="24"/>
          <w:szCs w:val="24"/>
          <w:lang w:eastAsia="zh-CN"/>
        </w:rPr>
        <w:t>Rukwa</w:t>
      </w:r>
      <w:proofErr w:type="spellEnd"/>
      <w:r w:rsidRPr="003C5BF3">
        <w:rPr>
          <w:rFonts w:ascii="Tahoma" w:eastAsia="SimSun" w:hAnsi="Tahoma" w:cs="Tahoma"/>
          <w:sz w:val="24"/>
          <w:szCs w:val="24"/>
          <w:lang w:eastAsia="zh-CN"/>
        </w:rPr>
        <w:t xml:space="preserve"> regional centre). </w:t>
      </w:r>
      <w:r w:rsidRPr="003C5BF3">
        <w:rPr>
          <w:rFonts w:ascii="Tahoma" w:hAnsi="Tahoma" w:cs="Tahoma"/>
          <w:sz w:val="24"/>
          <w:szCs w:val="24"/>
          <w:lang/>
        </w:rPr>
        <w:t xml:space="preserve">The study sample comprised forty-five participants selected through Purposive and quarter sampling techniques. Data were collected through semi structured interviews, documentary review and non-participant observation. Collected data were </w:t>
      </w:r>
      <w:proofErr w:type="spellStart"/>
      <w:r w:rsidRPr="003C5BF3">
        <w:rPr>
          <w:rFonts w:ascii="Tahoma" w:hAnsi="Tahoma" w:cs="Tahoma"/>
          <w:sz w:val="24"/>
          <w:szCs w:val="24"/>
          <w:lang/>
        </w:rPr>
        <w:t>analysed</w:t>
      </w:r>
      <w:proofErr w:type="spellEnd"/>
      <w:r w:rsidRPr="003C5BF3">
        <w:rPr>
          <w:rFonts w:ascii="Tahoma" w:hAnsi="Tahoma" w:cs="Tahoma"/>
          <w:sz w:val="24"/>
          <w:szCs w:val="24"/>
          <w:lang/>
        </w:rPr>
        <w:t xml:space="preserve"> using interpretive phenomenology analysis.</w:t>
      </w:r>
      <w:r w:rsidRPr="003C5BF3">
        <w:rPr>
          <w:rFonts w:ascii="Tahoma" w:eastAsia="SimSun" w:hAnsi="Tahoma" w:cs="Tahoma"/>
          <w:sz w:val="24"/>
          <w:szCs w:val="24"/>
          <w:lang w:eastAsia="zh-CN"/>
        </w:rPr>
        <w:t xml:space="preserve"> The findings revealed that instructors have mixed feelings regarding online teaching as a means of enhancing students learning. Online teaching was </w:t>
      </w:r>
      <w:proofErr w:type="spellStart"/>
      <w:r w:rsidRPr="003C5BF3">
        <w:rPr>
          <w:rFonts w:ascii="Tahoma" w:eastAsia="SimSun" w:hAnsi="Tahoma" w:cs="Tahoma"/>
          <w:sz w:val="24"/>
          <w:szCs w:val="24"/>
          <w:lang w:eastAsia="zh-CN"/>
        </w:rPr>
        <w:t>conceptualised</w:t>
      </w:r>
      <w:proofErr w:type="spellEnd"/>
      <w:r w:rsidRPr="003C5BF3">
        <w:rPr>
          <w:rFonts w:ascii="Tahoma" w:eastAsia="SimSun" w:hAnsi="Tahoma" w:cs="Tahoma"/>
          <w:sz w:val="24"/>
          <w:szCs w:val="24"/>
          <w:lang w:eastAsia="zh-CN"/>
        </w:rPr>
        <w:t xml:space="preserve"> as a means of improving teaching and learning, cost effective, as an innovation and learner </w:t>
      </w:r>
      <w:proofErr w:type="spellStart"/>
      <w:r w:rsidRPr="003C5BF3">
        <w:rPr>
          <w:rFonts w:ascii="Tahoma" w:eastAsia="SimSun" w:hAnsi="Tahoma" w:cs="Tahoma"/>
          <w:sz w:val="24"/>
          <w:szCs w:val="24"/>
          <w:lang w:eastAsia="zh-CN"/>
        </w:rPr>
        <w:t>centred</w:t>
      </w:r>
      <w:proofErr w:type="spellEnd"/>
      <w:r w:rsidRPr="003C5BF3">
        <w:rPr>
          <w:rFonts w:ascii="Tahoma" w:eastAsia="SimSun" w:hAnsi="Tahoma" w:cs="Tahoma"/>
          <w:sz w:val="24"/>
          <w:szCs w:val="24"/>
          <w:lang w:eastAsia="zh-CN"/>
        </w:rPr>
        <w:t>. On the other hand, instructors raised negative emotions that online teaching is not effective as traditional distance education or traditional classroom training. This was attributed by instructors’ negative attitudes about online teaching, background, challenges of ICT facilities,</w:t>
      </w:r>
      <w:r w:rsidRPr="003C5BF3">
        <w:rPr>
          <w:rFonts w:ascii="Tahoma" w:eastAsia="Times New Roman" w:hAnsi="Tahoma" w:cs="Tahoma"/>
          <w:sz w:val="24"/>
          <w:szCs w:val="24"/>
        </w:rPr>
        <w:t xml:space="preserve"> inadequate training, financial challenges and plagiarism. Findings further </w:t>
      </w:r>
      <w:r w:rsidRPr="003C5BF3">
        <w:rPr>
          <w:rFonts w:ascii="Tahoma" w:hAnsi="Tahoma" w:cs="Tahoma"/>
          <w:sz w:val="24"/>
          <w:szCs w:val="24"/>
        </w:rPr>
        <w:t xml:space="preserve">indicated that teaching was practiced through asynchronous mode using </w:t>
      </w:r>
      <w:proofErr w:type="spellStart"/>
      <w:r w:rsidRPr="003C5BF3">
        <w:rPr>
          <w:rFonts w:ascii="Tahoma" w:hAnsi="Tahoma" w:cs="Tahoma"/>
          <w:sz w:val="24"/>
          <w:szCs w:val="24"/>
        </w:rPr>
        <w:t>Moodle</w:t>
      </w:r>
      <w:proofErr w:type="spellEnd"/>
      <w:r w:rsidRPr="003C5BF3">
        <w:rPr>
          <w:rFonts w:ascii="Tahoma" w:hAnsi="Tahoma" w:cs="Tahoma"/>
          <w:b/>
          <w:sz w:val="24"/>
          <w:szCs w:val="24"/>
        </w:rPr>
        <w:t xml:space="preserve">, </w:t>
      </w:r>
      <w:r w:rsidRPr="003C5BF3">
        <w:rPr>
          <w:rFonts w:ascii="Tahoma" w:hAnsi="Tahoma" w:cs="Tahoma"/>
          <w:sz w:val="24"/>
          <w:szCs w:val="24"/>
        </w:rPr>
        <w:t>synchronous mode using zoom and alternative tools (</w:t>
      </w:r>
      <w:proofErr w:type="spellStart"/>
      <w:r w:rsidRPr="003C5BF3">
        <w:rPr>
          <w:rFonts w:ascii="Tahoma" w:hAnsi="Tahoma" w:cs="Tahoma"/>
          <w:sz w:val="24"/>
          <w:szCs w:val="24"/>
        </w:rPr>
        <w:t>WhatsApp</w:t>
      </w:r>
      <w:proofErr w:type="spellEnd"/>
      <w:r w:rsidRPr="003C5BF3">
        <w:rPr>
          <w:rFonts w:ascii="Tahoma" w:hAnsi="Tahoma" w:cs="Tahoma"/>
          <w:sz w:val="24"/>
          <w:szCs w:val="24"/>
        </w:rPr>
        <w:t>, telegram and e-mail).</w:t>
      </w:r>
      <w:r w:rsidRPr="003C5BF3">
        <w:rPr>
          <w:rFonts w:ascii="Tahoma" w:eastAsia="Times New Roman" w:hAnsi="Tahoma" w:cs="Tahoma"/>
          <w:sz w:val="24"/>
          <w:szCs w:val="24"/>
        </w:rPr>
        <w:t xml:space="preserve"> In the process of online teaching instructors the findings indicated that </w:t>
      </w:r>
      <w:r w:rsidRPr="003C5BF3">
        <w:rPr>
          <w:rFonts w:ascii="Tahoma" w:hAnsi="Tahoma" w:cs="Tahoma"/>
          <w:sz w:val="24"/>
          <w:szCs w:val="24"/>
        </w:rPr>
        <w:t xml:space="preserve">instructors were not aware of the some principles of online teaching and they didn’t practice them such as </w:t>
      </w:r>
      <w:r w:rsidRPr="003C5BF3">
        <w:rPr>
          <w:rFonts w:ascii="Tahoma" w:eastAsia="Times New Roman" w:hAnsi="Tahoma" w:cs="Tahoma"/>
          <w:sz w:val="24"/>
          <w:szCs w:val="24"/>
        </w:rPr>
        <w:t xml:space="preserve">lack of instructors’ </w:t>
      </w:r>
      <w:r w:rsidRPr="003C5BF3">
        <w:rPr>
          <w:rFonts w:ascii="Tahoma" w:hAnsi="Tahoma" w:cs="Tahoma"/>
          <w:sz w:val="24"/>
          <w:szCs w:val="24"/>
        </w:rPr>
        <w:t xml:space="preserve">short video to introduce to students and to give feedback for summative assessment; lack of group online assignments, lack of project presentations in a virtual environment, lack of rubric to show students expectations and lack of example of well-done assignment. </w:t>
      </w:r>
      <w:r w:rsidRPr="003C5BF3">
        <w:rPr>
          <w:rFonts w:ascii="Tahoma" w:eastAsia="SimSun" w:hAnsi="Tahoma" w:cs="Tahoma"/>
          <w:sz w:val="24"/>
          <w:szCs w:val="24"/>
          <w:lang w:eastAsia="zh-CN"/>
        </w:rPr>
        <w:t xml:space="preserve">Findings further indicated that </w:t>
      </w:r>
      <w:r w:rsidRPr="003C5BF3">
        <w:rPr>
          <w:rFonts w:ascii="Tahoma" w:eastAsia="Times New Roman" w:hAnsi="Tahoma" w:cs="Tahoma"/>
          <w:sz w:val="24"/>
          <w:szCs w:val="24"/>
        </w:rPr>
        <w:t xml:space="preserve">instructors lacked understanding of online teaching skills set. The results of instructors’ inadequate knowledge of skills required to teach through online mode was a reason for lack of instructors’ confidence to teach through online mode. </w:t>
      </w:r>
      <w:r w:rsidRPr="003C5BF3">
        <w:rPr>
          <w:rFonts w:ascii="Tahoma" w:hAnsi="Tahoma" w:cs="Tahoma"/>
          <w:sz w:val="24"/>
          <w:szCs w:val="24"/>
        </w:rPr>
        <w:t xml:space="preserve">This study recommended that online teaching is here to stay; therefore student </w:t>
      </w:r>
      <w:proofErr w:type="spellStart"/>
      <w:r w:rsidRPr="003C5BF3">
        <w:rPr>
          <w:rFonts w:ascii="Tahoma" w:hAnsi="Tahoma" w:cs="Tahoma"/>
          <w:sz w:val="24"/>
          <w:szCs w:val="24"/>
        </w:rPr>
        <w:t>centred</w:t>
      </w:r>
      <w:proofErr w:type="spellEnd"/>
      <w:r w:rsidRPr="003C5BF3">
        <w:rPr>
          <w:rFonts w:ascii="Tahoma" w:hAnsi="Tahoma" w:cs="Tahoma"/>
          <w:sz w:val="24"/>
          <w:szCs w:val="24"/>
        </w:rPr>
        <w:t xml:space="preserve"> pedagogy combined with the adoption of scientific and sensible teaching strategies is required. The study recommended that online teaching should continue to be offered but traditional distance education should not be abandoned in order to help students who cannot study through online mode. Also, other </w:t>
      </w:r>
      <w:proofErr w:type="spellStart"/>
      <w:r w:rsidRPr="003C5BF3">
        <w:rPr>
          <w:rFonts w:ascii="Tahoma" w:hAnsi="Tahoma" w:cs="Tahoma"/>
          <w:sz w:val="24"/>
          <w:szCs w:val="24"/>
        </w:rPr>
        <w:t>programmes</w:t>
      </w:r>
      <w:proofErr w:type="spellEnd"/>
      <w:r w:rsidRPr="003C5BF3">
        <w:rPr>
          <w:rFonts w:ascii="Tahoma" w:hAnsi="Tahoma" w:cs="Tahoma"/>
          <w:sz w:val="24"/>
          <w:szCs w:val="24"/>
        </w:rPr>
        <w:t xml:space="preserve"> such as evening </w:t>
      </w:r>
      <w:proofErr w:type="spellStart"/>
      <w:r w:rsidRPr="003C5BF3">
        <w:rPr>
          <w:rFonts w:ascii="Tahoma" w:hAnsi="Tahoma" w:cs="Tahoma"/>
          <w:sz w:val="24"/>
          <w:szCs w:val="24"/>
        </w:rPr>
        <w:t>programmes</w:t>
      </w:r>
      <w:proofErr w:type="spellEnd"/>
      <w:r w:rsidRPr="003C5BF3">
        <w:rPr>
          <w:rFonts w:ascii="Tahoma" w:hAnsi="Tahoma" w:cs="Tahoma"/>
          <w:sz w:val="24"/>
          <w:szCs w:val="24"/>
        </w:rPr>
        <w:t xml:space="preserve">, weekend </w:t>
      </w:r>
      <w:proofErr w:type="spellStart"/>
      <w:r w:rsidRPr="003C5BF3">
        <w:rPr>
          <w:rFonts w:ascii="Tahoma" w:hAnsi="Tahoma" w:cs="Tahoma"/>
          <w:sz w:val="24"/>
          <w:szCs w:val="24"/>
        </w:rPr>
        <w:t>programmes</w:t>
      </w:r>
      <w:proofErr w:type="spellEnd"/>
      <w:r w:rsidRPr="003C5BF3">
        <w:rPr>
          <w:rFonts w:ascii="Tahoma" w:hAnsi="Tahoma" w:cs="Tahoma"/>
          <w:sz w:val="24"/>
          <w:szCs w:val="24"/>
        </w:rPr>
        <w:t xml:space="preserve"> and executive </w:t>
      </w:r>
      <w:proofErr w:type="spellStart"/>
      <w:r w:rsidRPr="003C5BF3">
        <w:rPr>
          <w:rFonts w:ascii="Tahoma" w:hAnsi="Tahoma" w:cs="Tahoma"/>
          <w:sz w:val="24"/>
          <w:szCs w:val="24"/>
        </w:rPr>
        <w:t>programmes</w:t>
      </w:r>
      <w:proofErr w:type="spellEnd"/>
      <w:r w:rsidRPr="003C5BF3">
        <w:rPr>
          <w:rFonts w:ascii="Tahoma" w:hAnsi="Tahoma" w:cs="Tahoma"/>
          <w:sz w:val="24"/>
          <w:szCs w:val="24"/>
        </w:rPr>
        <w:t xml:space="preserve"> need to be offered to accommodate students who can’t study through online mode and tradition distance mode. The study further recommended supporting digital enabling environments through ensuring availability of electricity, reliable internet, standby generator in all regional </w:t>
      </w:r>
      <w:proofErr w:type="spellStart"/>
      <w:r w:rsidRPr="003C5BF3">
        <w:rPr>
          <w:rFonts w:ascii="Tahoma" w:hAnsi="Tahoma" w:cs="Tahoma"/>
          <w:sz w:val="24"/>
          <w:szCs w:val="24"/>
        </w:rPr>
        <w:t>centres</w:t>
      </w:r>
      <w:proofErr w:type="spellEnd"/>
      <w:r w:rsidRPr="003C5BF3">
        <w:rPr>
          <w:rFonts w:ascii="Tahoma" w:hAnsi="Tahoma" w:cs="Tahoma"/>
          <w:sz w:val="24"/>
          <w:szCs w:val="24"/>
        </w:rPr>
        <w:t>, the government should support OUT financially, and the study also recommended frequent in-service training for instructors who practice online teaching.</w:t>
      </w:r>
    </w:p>
    <w:p w:rsidR="003C5BF3" w:rsidRDefault="003C5BF3" w:rsidP="003C5BF3">
      <w:pPr>
        <w:pStyle w:val="ListParagraph"/>
        <w:spacing w:line="240" w:lineRule="auto"/>
        <w:ind w:left="0"/>
        <w:jc w:val="both"/>
        <w:rPr>
          <w:rFonts w:ascii="Tahoma" w:hAnsi="Tahoma" w:cs="Tahoma"/>
          <w:sz w:val="24"/>
          <w:szCs w:val="24"/>
        </w:rPr>
      </w:pPr>
    </w:p>
    <w:p w:rsidR="003C5BF3" w:rsidRDefault="003C5BF3" w:rsidP="003C5BF3">
      <w:pPr>
        <w:pStyle w:val="ListParagraph"/>
        <w:spacing w:line="240" w:lineRule="auto"/>
        <w:ind w:left="0"/>
        <w:jc w:val="both"/>
        <w:rPr>
          <w:rFonts w:ascii="Tahoma" w:hAnsi="Tahoma" w:cs="Tahoma"/>
          <w:sz w:val="24"/>
          <w:szCs w:val="24"/>
        </w:rPr>
      </w:pPr>
    </w:p>
    <w:p w:rsidR="003C5BF3" w:rsidRDefault="003C5BF3" w:rsidP="003C5BF3">
      <w:pPr>
        <w:pStyle w:val="ListParagraph"/>
        <w:spacing w:line="240" w:lineRule="auto"/>
        <w:ind w:left="0"/>
        <w:jc w:val="both"/>
        <w:rPr>
          <w:rFonts w:ascii="Tahoma" w:hAnsi="Tahoma" w:cs="Tahoma"/>
          <w:sz w:val="24"/>
          <w:szCs w:val="24"/>
        </w:rPr>
      </w:pPr>
    </w:p>
    <w:p w:rsidR="003C5BF3" w:rsidRDefault="003C5BF3" w:rsidP="003C5BF3">
      <w:pPr>
        <w:pStyle w:val="ListParagraph"/>
        <w:spacing w:line="240" w:lineRule="auto"/>
        <w:ind w:left="0"/>
        <w:jc w:val="both"/>
        <w:rPr>
          <w:rFonts w:ascii="Tahoma" w:hAnsi="Tahoma" w:cs="Tahoma"/>
          <w:sz w:val="24"/>
          <w:szCs w:val="24"/>
        </w:rPr>
      </w:pPr>
    </w:p>
    <w:p w:rsidR="003C5BF3" w:rsidRDefault="003C5BF3" w:rsidP="003C5BF3">
      <w:pPr>
        <w:pStyle w:val="ListParagraph"/>
        <w:spacing w:line="240" w:lineRule="auto"/>
        <w:ind w:left="0"/>
        <w:jc w:val="both"/>
        <w:rPr>
          <w:rFonts w:ascii="Tahoma" w:hAnsi="Tahoma" w:cs="Tahoma"/>
          <w:sz w:val="24"/>
          <w:szCs w:val="24"/>
        </w:rPr>
      </w:pPr>
    </w:p>
    <w:p w:rsidR="003C5BF3" w:rsidRDefault="003C5BF3" w:rsidP="003C5BF3">
      <w:pPr>
        <w:pStyle w:val="ListParagraph"/>
        <w:spacing w:line="240" w:lineRule="auto"/>
        <w:ind w:left="0"/>
        <w:jc w:val="both"/>
        <w:rPr>
          <w:rFonts w:ascii="Tahoma" w:hAnsi="Tahoma" w:cs="Tahoma"/>
          <w:sz w:val="24"/>
          <w:szCs w:val="24"/>
        </w:rPr>
      </w:pPr>
    </w:p>
    <w:p w:rsidR="003C5BF3" w:rsidRDefault="003C5BF3" w:rsidP="003C5BF3">
      <w:pPr>
        <w:pStyle w:val="ListParagraph"/>
        <w:spacing w:line="240" w:lineRule="auto"/>
        <w:ind w:left="0"/>
        <w:jc w:val="both"/>
        <w:rPr>
          <w:rFonts w:ascii="Tahoma" w:hAnsi="Tahoma" w:cs="Tahoma"/>
          <w:sz w:val="24"/>
          <w:szCs w:val="24"/>
        </w:rPr>
      </w:pPr>
    </w:p>
    <w:tbl>
      <w:tblPr>
        <w:tblpPr w:leftFromText="180" w:rightFromText="180" w:vertAnchor="text" w:horzAnchor="margin" w:tblpY="95"/>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3633"/>
        <w:gridCol w:w="1333"/>
        <w:gridCol w:w="1664"/>
      </w:tblGrid>
      <w:tr w:rsidR="00D9048F" w:rsidRPr="00421005" w:rsidTr="00E71A28">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DDD9C3"/>
            <w:hideMark/>
          </w:tcPr>
          <w:p w:rsidR="00D9048F" w:rsidRDefault="00D9048F" w:rsidP="00D9048F">
            <w:pPr>
              <w:pStyle w:val="ListParagraph"/>
              <w:ind w:left="0"/>
              <w:jc w:val="both"/>
              <w:rPr>
                <w:rFonts w:ascii="Tahoma" w:hAnsi="Tahoma" w:cs="Tahoma"/>
                <w:lang w:val="en-US"/>
              </w:rPr>
            </w:pPr>
            <w:r>
              <w:rPr>
                <w:rFonts w:ascii="Tahoma" w:hAnsi="Tahoma" w:cs="Tahoma"/>
              </w:rPr>
              <w:t>No</w:t>
            </w:r>
          </w:p>
        </w:tc>
        <w:tc>
          <w:tcPr>
            <w:tcW w:w="2835" w:type="dxa"/>
            <w:tcBorders>
              <w:top w:val="single" w:sz="4" w:space="0" w:color="auto"/>
              <w:left w:val="single" w:sz="4" w:space="0" w:color="auto"/>
              <w:bottom w:val="single" w:sz="4" w:space="0" w:color="auto"/>
              <w:right w:val="single" w:sz="4" w:space="0" w:color="auto"/>
            </w:tcBorders>
            <w:shd w:val="clear" w:color="auto" w:fill="DDD9C3"/>
            <w:hideMark/>
          </w:tcPr>
          <w:p w:rsidR="00D9048F" w:rsidRDefault="00D9048F" w:rsidP="00D9048F">
            <w:pPr>
              <w:pStyle w:val="ListParagraph"/>
              <w:ind w:left="0"/>
              <w:jc w:val="both"/>
              <w:rPr>
                <w:rFonts w:ascii="Tahoma" w:hAnsi="Tahoma" w:cs="Tahoma"/>
                <w:lang w:val="en-US"/>
              </w:rPr>
            </w:pPr>
            <w:r>
              <w:rPr>
                <w:rFonts w:ascii="Tahoma" w:hAnsi="Tahoma" w:cs="Tahoma"/>
              </w:rPr>
              <w:t>Name</w:t>
            </w:r>
          </w:p>
        </w:tc>
        <w:tc>
          <w:tcPr>
            <w:tcW w:w="3633" w:type="dxa"/>
            <w:tcBorders>
              <w:top w:val="single" w:sz="4" w:space="0" w:color="auto"/>
              <w:left w:val="single" w:sz="4" w:space="0" w:color="auto"/>
              <w:bottom w:val="single" w:sz="4" w:space="0" w:color="auto"/>
              <w:right w:val="single" w:sz="4" w:space="0" w:color="auto"/>
            </w:tcBorders>
            <w:shd w:val="clear" w:color="auto" w:fill="DDD9C3"/>
            <w:hideMark/>
          </w:tcPr>
          <w:p w:rsidR="00D9048F" w:rsidRDefault="00D9048F" w:rsidP="00D9048F">
            <w:pPr>
              <w:pStyle w:val="ListParagraph"/>
              <w:ind w:left="0"/>
              <w:jc w:val="both"/>
              <w:rPr>
                <w:rFonts w:ascii="Tahoma" w:hAnsi="Tahoma" w:cs="Tahoma"/>
                <w:lang w:val="en-US"/>
              </w:rPr>
            </w:pPr>
            <w:r>
              <w:rPr>
                <w:rFonts w:ascii="Tahoma" w:hAnsi="Tahoma" w:cs="Tahoma"/>
              </w:rPr>
              <w:t>Designation</w:t>
            </w:r>
          </w:p>
        </w:tc>
        <w:tc>
          <w:tcPr>
            <w:tcW w:w="1333" w:type="dxa"/>
            <w:tcBorders>
              <w:top w:val="single" w:sz="4" w:space="0" w:color="auto"/>
              <w:left w:val="single" w:sz="4" w:space="0" w:color="auto"/>
              <w:bottom w:val="single" w:sz="4" w:space="0" w:color="auto"/>
              <w:right w:val="single" w:sz="4" w:space="0" w:color="auto"/>
            </w:tcBorders>
            <w:shd w:val="clear" w:color="auto" w:fill="DDD9C3"/>
            <w:hideMark/>
          </w:tcPr>
          <w:p w:rsidR="00D9048F" w:rsidRDefault="00D9048F" w:rsidP="00D9048F">
            <w:pPr>
              <w:pStyle w:val="ListParagraph"/>
              <w:ind w:left="0"/>
              <w:jc w:val="both"/>
              <w:rPr>
                <w:rFonts w:ascii="Tahoma" w:hAnsi="Tahoma" w:cs="Tahoma"/>
                <w:lang w:val="en-US"/>
              </w:rPr>
            </w:pPr>
            <w:r>
              <w:rPr>
                <w:rFonts w:ascii="Tahoma" w:hAnsi="Tahoma" w:cs="Tahoma"/>
              </w:rPr>
              <w:t>Rank</w:t>
            </w:r>
          </w:p>
        </w:tc>
        <w:tc>
          <w:tcPr>
            <w:tcW w:w="1664" w:type="dxa"/>
            <w:tcBorders>
              <w:top w:val="single" w:sz="4" w:space="0" w:color="auto"/>
              <w:left w:val="single" w:sz="4" w:space="0" w:color="auto"/>
              <w:bottom w:val="single" w:sz="4" w:space="0" w:color="auto"/>
              <w:right w:val="single" w:sz="4" w:space="0" w:color="auto"/>
            </w:tcBorders>
            <w:shd w:val="clear" w:color="auto" w:fill="DDD9C3"/>
            <w:hideMark/>
          </w:tcPr>
          <w:p w:rsidR="00D9048F" w:rsidRDefault="00D9048F" w:rsidP="00D9048F">
            <w:pPr>
              <w:pStyle w:val="ListParagraph"/>
              <w:ind w:left="0"/>
              <w:jc w:val="both"/>
              <w:rPr>
                <w:rFonts w:ascii="Tahoma" w:hAnsi="Tahoma" w:cs="Tahoma"/>
                <w:lang w:val="en-US"/>
              </w:rPr>
            </w:pPr>
            <w:r>
              <w:rPr>
                <w:rFonts w:ascii="Tahoma" w:hAnsi="Tahoma" w:cs="Tahoma"/>
              </w:rPr>
              <w:t>Unit</w:t>
            </w:r>
          </w:p>
        </w:tc>
      </w:tr>
      <w:tr w:rsidR="00D9048F" w:rsidRPr="00421005" w:rsidTr="00E71A28">
        <w:trPr>
          <w:trHeight w:val="356"/>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 xml:space="preserve">Prof. Abel </w:t>
            </w:r>
            <w:proofErr w:type="spellStart"/>
            <w:r>
              <w:rPr>
                <w:rFonts w:ascii="Tahoma" w:hAnsi="Tahoma" w:cs="Tahoma"/>
              </w:rPr>
              <w:t>Ishumi</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Chairperson</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sz w:val="24"/>
                <w:szCs w:val="24"/>
                <w:lang w:val="en-US"/>
              </w:rPr>
            </w:pPr>
            <w:r>
              <w:rPr>
                <w:rFonts w:ascii="Tahoma" w:hAnsi="Tahoma" w:cs="Tahoma"/>
              </w:rPr>
              <w:t>Professor</w:t>
            </w:r>
          </w:p>
          <w:p w:rsidR="00D9048F" w:rsidRDefault="00D9048F" w:rsidP="00D9048F">
            <w:pPr>
              <w:pStyle w:val="ListParagraph"/>
              <w:ind w:left="0"/>
              <w:jc w:val="both"/>
              <w:rPr>
                <w:rFonts w:ascii="Tahoma" w:hAnsi="Tahoma" w:cs="Tahoma"/>
                <w:lang w:val="en-US"/>
              </w:rPr>
            </w:pPr>
            <w:r>
              <w:rPr>
                <w:rFonts w:ascii="Tahoma" w:hAnsi="Tahoma" w:cs="Tahoma"/>
              </w:rPr>
              <w:t>Emeritus</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proofErr w:type="spellStart"/>
            <w:r>
              <w:rPr>
                <w:rFonts w:ascii="Tahoma" w:hAnsi="Tahoma" w:cs="Tahoma"/>
              </w:rPr>
              <w:t>SoED</w:t>
            </w:r>
            <w:proofErr w:type="spellEnd"/>
            <w:r>
              <w:rPr>
                <w:rFonts w:ascii="Tahoma" w:hAnsi="Tahoma" w:cs="Tahoma"/>
              </w:rPr>
              <w:t>-EFMLL</w:t>
            </w:r>
          </w:p>
        </w:tc>
      </w:tr>
      <w:tr w:rsidR="00D9048F" w:rsidRPr="00421005" w:rsidTr="00E71A28">
        <w:trPr>
          <w:trHeight w:val="462"/>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 xml:space="preserve">Dr. </w:t>
            </w:r>
            <w:proofErr w:type="spellStart"/>
            <w:r>
              <w:rPr>
                <w:rFonts w:ascii="Tahoma" w:hAnsi="Tahoma" w:cs="Tahoma"/>
              </w:rPr>
              <w:t>Blackson</w:t>
            </w:r>
            <w:proofErr w:type="spellEnd"/>
            <w:r>
              <w:rPr>
                <w:rFonts w:ascii="Tahoma" w:hAnsi="Tahoma" w:cs="Tahoma"/>
              </w:rPr>
              <w:t xml:space="preserve"> </w:t>
            </w:r>
            <w:proofErr w:type="spellStart"/>
            <w:r>
              <w:rPr>
                <w:rFonts w:ascii="Tahoma" w:hAnsi="Tahoma" w:cs="Tahoma"/>
              </w:rPr>
              <w:t>Kanukisya</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Representing External Examiner</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S/Lecturer</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proofErr w:type="spellStart"/>
            <w:r>
              <w:rPr>
                <w:rFonts w:ascii="Tahoma" w:hAnsi="Tahoma" w:cs="Tahoma"/>
              </w:rPr>
              <w:t>SoED</w:t>
            </w:r>
            <w:proofErr w:type="spellEnd"/>
            <w:r>
              <w:rPr>
                <w:rFonts w:ascii="Tahoma" w:hAnsi="Tahoma" w:cs="Tahoma"/>
              </w:rPr>
              <w:t>-EFMLL</w:t>
            </w:r>
          </w:p>
        </w:tc>
      </w:tr>
      <w:tr w:rsidR="00D9048F" w:rsidRPr="00421005" w:rsidTr="00E71A28">
        <w:trPr>
          <w:trHeight w:val="514"/>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tabs>
                <w:tab w:val="left" w:pos="1496"/>
              </w:tabs>
              <w:ind w:left="0" w:right="884"/>
              <w:jc w:val="both"/>
              <w:rPr>
                <w:rFonts w:ascii="Tahoma" w:hAnsi="Tahoma" w:cs="Tahoma"/>
                <w:lang w:val="en-US"/>
              </w:rPr>
            </w:pPr>
            <w:r>
              <w:rPr>
                <w:rFonts w:ascii="Tahoma" w:hAnsi="Tahoma" w:cs="Tahoma"/>
              </w:rPr>
              <w:t xml:space="preserve">Prof. </w:t>
            </w:r>
            <w:proofErr w:type="spellStart"/>
            <w:r>
              <w:rPr>
                <w:rFonts w:ascii="Tahoma" w:hAnsi="Tahoma" w:cs="Tahoma"/>
              </w:rPr>
              <w:t>Eustella</w:t>
            </w:r>
            <w:proofErr w:type="spellEnd"/>
            <w:r>
              <w:rPr>
                <w:rFonts w:ascii="Tahoma" w:hAnsi="Tahoma" w:cs="Tahoma"/>
              </w:rPr>
              <w:t xml:space="preserve"> </w:t>
            </w:r>
            <w:proofErr w:type="spellStart"/>
            <w:r>
              <w:rPr>
                <w:rFonts w:ascii="Tahoma" w:hAnsi="Tahoma" w:cs="Tahoma"/>
              </w:rPr>
              <w:t>Bhalalusesa</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Internal Examiner</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A/Professor</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proofErr w:type="spellStart"/>
            <w:r>
              <w:rPr>
                <w:rFonts w:ascii="Tahoma" w:hAnsi="Tahoma" w:cs="Tahoma"/>
              </w:rPr>
              <w:t>SoED</w:t>
            </w:r>
            <w:proofErr w:type="spellEnd"/>
            <w:r>
              <w:rPr>
                <w:rFonts w:ascii="Tahoma" w:hAnsi="Tahoma" w:cs="Tahoma"/>
              </w:rPr>
              <w:t>-EFMLL</w:t>
            </w:r>
          </w:p>
        </w:tc>
      </w:tr>
      <w:tr w:rsidR="00D9048F" w:rsidRPr="00421005" w:rsidTr="00E71A28">
        <w:trPr>
          <w:trHeight w:val="394"/>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 xml:space="preserve">Dr. Lulu </w:t>
            </w:r>
            <w:proofErr w:type="spellStart"/>
            <w:r>
              <w:rPr>
                <w:rFonts w:ascii="Tahoma" w:hAnsi="Tahoma" w:cs="Tahoma"/>
              </w:rPr>
              <w:t>Mahai</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 xml:space="preserve">Candidate’s Supervisor </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Lecturer</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proofErr w:type="spellStart"/>
            <w:r>
              <w:rPr>
                <w:rFonts w:ascii="Tahoma" w:hAnsi="Tahoma" w:cs="Tahoma"/>
              </w:rPr>
              <w:t>SoED</w:t>
            </w:r>
            <w:proofErr w:type="spellEnd"/>
            <w:r>
              <w:rPr>
                <w:rFonts w:ascii="Tahoma" w:hAnsi="Tahoma" w:cs="Tahoma"/>
              </w:rPr>
              <w:t>-EFMLL</w:t>
            </w:r>
          </w:p>
        </w:tc>
      </w:tr>
      <w:tr w:rsidR="00D9048F" w:rsidRPr="00421005" w:rsidTr="00E71A28">
        <w:trPr>
          <w:trHeight w:val="709"/>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 xml:space="preserve">Dr. </w:t>
            </w:r>
            <w:proofErr w:type="spellStart"/>
            <w:r>
              <w:rPr>
                <w:rFonts w:ascii="Tahoma" w:hAnsi="Tahoma" w:cs="Tahoma"/>
              </w:rPr>
              <w:t>Nkanileka</w:t>
            </w:r>
            <w:proofErr w:type="spellEnd"/>
            <w:r>
              <w:rPr>
                <w:rFonts w:ascii="Tahoma" w:hAnsi="Tahoma" w:cs="Tahoma"/>
              </w:rPr>
              <w:t xml:space="preserve"> </w:t>
            </w:r>
            <w:proofErr w:type="spellStart"/>
            <w:r>
              <w:rPr>
                <w:rFonts w:ascii="Tahoma" w:hAnsi="Tahoma" w:cs="Tahoma"/>
              </w:rPr>
              <w:t>Mgonda</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Head of the relevant department (or his/her appointee)</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S/Lecturer</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proofErr w:type="spellStart"/>
            <w:r>
              <w:rPr>
                <w:rFonts w:ascii="Tahoma" w:hAnsi="Tahoma" w:cs="Tahoma"/>
              </w:rPr>
              <w:t>SoED</w:t>
            </w:r>
            <w:proofErr w:type="spellEnd"/>
            <w:r>
              <w:rPr>
                <w:rFonts w:ascii="Tahoma" w:hAnsi="Tahoma" w:cs="Tahoma"/>
              </w:rPr>
              <w:t>-EFMLL</w:t>
            </w:r>
          </w:p>
        </w:tc>
      </w:tr>
      <w:tr w:rsidR="00D9048F" w:rsidRPr="00421005" w:rsidTr="00E71A28">
        <w:trPr>
          <w:trHeight w:val="691"/>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 xml:space="preserve">Dr. Albert </w:t>
            </w:r>
            <w:proofErr w:type="spellStart"/>
            <w:r>
              <w:rPr>
                <w:rFonts w:ascii="Tahoma" w:hAnsi="Tahoma" w:cs="Tahoma"/>
              </w:rPr>
              <w:t>Tarmo</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Co-opted Member (appointed by College/School/Institute</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S/Lecturer</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proofErr w:type="spellStart"/>
            <w:r>
              <w:rPr>
                <w:rFonts w:ascii="Tahoma" w:hAnsi="Tahoma" w:cs="Tahoma"/>
              </w:rPr>
              <w:t>SoED</w:t>
            </w:r>
            <w:proofErr w:type="spellEnd"/>
            <w:r>
              <w:rPr>
                <w:rFonts w:ascii="Tahoma" w:hAnsi="Tahoma" w:cs="Tahoma"/>
              </w:rPr>
              <w:t>-EPCS</w:t>
            </w:r>
          </w:p>
        </w:tc>
      </w:tr>
      <w:tr w:rsidR="00D9048F" w:rsidRPr="00421005" w:rsidTr="00E71A28">
        <w:trPr>
          <w:trHeight w:val="335"/>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right="1026"/>
              <w:jc w:val="both"/>
              <w:rPr>
                <w:rFonts w:ascii="Tahoma" w:hAnsi="Tahoma" w:cs="Tahoma"/>
                <w:lang w:val="en-US"/>
              </w:rPr>
            </w:pPr>
            <w:r>
              <w:rPr>
                <w:rFonts w:ascii="Tahoma" w:hAnsi="Tahoma" w:cs="Tahoma"/>
              </w:rPr>
              <w:t xml:space="preserve">Dr. </w:t>
            </w:r>
            <w:proofErr w:type="spellStart"/>
            <w:r>
              <w:rPr>
                <w:rFonts w:ascii="Tahoma" w:hAnsi="Tahoma" w:cs="Tahoma"/>
              </w:rPr>
              <w:t>Mpoki</w:t>
            </w:r>
            <w:proofErr w:type="spellEnd"/>
            <w:r>
              <w:rPr>
                <w:rFonts w:ascii="Tahoma" w:hAnsi="Tahoma" w:cs="Tahoma"/>
              </w:rPr>
              <w:t xml:space="preserve"> </w:t>
            </w:r>
            <w:proofErr w:type="spellStart"/>
            <w:r>
              <w:rPr>
                <w:rFonts w:ascii="Tahoma" w:hAnsi="Tahoma" w:cs="Tahoma"/>
              </w:rPr>
              <w:t>Mwaikokesya</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Co-opted Member (appointed by College/School/Institute</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Lecturer</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proofErr w:type="spellStart"/>
            <w:r>
              <w:rPr>
                <w:rFonts w:ascii="Tahoma" w:hAnsi="Tahoma" w:cs="Tahoma"/>
              </w:rPr>
              <w:t>SoED</w:t>
            </w:r>
            <w:proofErr w:type="spellEnd"/>
            <w:r>
              <w:rPr>
                <w:rFonts w:ascii="Tahoma" w:hAnsi="Tahoma" w:cs="Tahoma"/>
              </w:rPr>
              <w:t>-EFMLL</w:t>
            </w:r>
          </w:p>
        </w:tc>
      </w:tr>
      <w:tr w:rsidR="00D9048F" w:rsidRPr="00421005" w:rsidTr="00E71A28">
        <w:trPr>
          <w:trHeight w:val="140"/>
        </w:trPr>
        <w:tc>
          <w:tcPr>
            <w:tcW w:w="534" w:type="dxa"/>
            <w:tcBorders>
              <w:top w:val="single" w:sz="4" w:space="0" w:color="auto"/>
              <w:left w:val="single" w:sz="4" w:space="0" w:color="auto"/>
              <w:bottom w:val="single" w:sz="4" w:space="0" w:color="auto"/>
              <w:right w:val="single" w:sz="4" w:space="0" w:color="auto"/>
            </w:tcBorders>
            <w:hideMark/>
          </w:tcPr>
          <w:p w:rsidR="00D9048F" w:rsidRDefault="00D9048F" w:rsidP="00D9048F">
            <w:pP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 xml:space="preserve">Dr. Joel </w:t>
            </w:r>
            <w:proofErr w:type="spellStart"/>
            <w:r>
              <w:rPr>
                <w:rFonts w:ascii="Tahoma" w:hAnsi="Tahoma" w:cs="Tahoma"/>
              </w:rPr>
              <w:t>Kayombo</w:t>
            </w:r>
            <w:proofErr w:type="spellEnd"/>
          </w:p>
        </w:tc>
        <w:tc>
          <w:tcPr>
            <w:tcW w:w="3633" w:type="dxa"/>
            <w:tcBorders>
              <w:top w:val="single" w:sz="4" w:space="0" w:color="auto"/>
              <w:left w:val="single" w:sz="4" w:space="0" w:color="auto"/>
              <w:bottom w:val="single" w:sz="4" w:space="0" w:color="auto"/>
              <w:right w:val="single" w:sz="4" w:space="0" w:color="auto"/>
            </w:tcBorders>
            <w:hideMark/>
          </w:tcPr>
          <w:p w:rsidR="00D9048F" w:rsidRDefault="00D9048F" w:rsidP="00D9048F">
            <w:pPr>
              <w:pStyle w:val="ListParagraph"/>
              <w:ind w:left="0"/>
              <w:jc w:val="both"/>
              <w:rPr>
                <w:rFonts w:ascii="Tahoma" w:hAnsi="Tahoma" w:cs="Tahoma"/>
                <w:lang w:val="en-US"/>
              </w:rPr>
            </w:pPr>
            <w:r>
              <w:rPr>
                <w:rFonts w:ascii="Tahoma" w:hAnsi="Tahoma" w:cs="Tahoma"/>
              </w:rPr>
              <w:t>Appointee  of the Principal for PhD only)</w:t>
            </w:r>
          </w:p>
        </w:tc>
        <w:tc>
          <w:tcPr>
            <w:tcW w:w="1333"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S/Lecturer</w:t>
            </w:r>
          </w:p>
        </w:tc>
        <w:tc>
          <w:tcPr>
            <w:tcW w:w="1664" w:type="dxa"/>
            <w:tcBorders>
              <w:top w:val="single" w:sz="4" w:space="0" w:color="auto"/>
              <w:left w:val="single" w:sz="4" w:space="0" w:color="auto"/>
              <w:bottom w:val="single" w:sz="4" w:space="0" w:color="auto"/>
              <w:right w:val="single" w:sz="4" w:space="0" w:color="auto"/>
            </w:tcBorders>
          </w:tcPr>
          <w:p w:rsidR="00D9048F" w:rsidRDefault="00D9048F" w:rsidP="00D9048F">
            <w:pPr>
              <w:pStyle w:val="ListParagraph"/>
              <w:ind w:left="0"/>
              <w:jc w:val="both"/>
              <w:rPr>
                <w:rFonts w:ascii="Tahoma" w:hAnsi="Tahoma" w:cs="Tahoma"/>
                <w:lang w:val="en-US"/>
              </w:rPr>
            </w:pPr>
            <w:r>
              <w:rPr>
                <w:rFonts w:ascii="Tahoma" w:hAnsi="Tahoma" w:cs="Tahoma"/>
              </w:rPr>
              <w:t>DUCE-EFMLL</w:t>
            </w:r>
          </w:p>
        </w:tc>
      </w:tr>
    </w:tbl>
    <w:p w:rsidR="00F308D5" w:rsidRPr="006B7546" w:rsidRDefault="00F308D5" w:rsidP="00D821F8">
      <w:pPr>
        <w:jc w:val="both"/>
        <w:rPr>
          <w:rFonts w:ascii="Times New Roman" w:hAnsi="Times New Roman" w:cs="Times New Roman"/>
          <w:sz w:val="24"/>
          <w:szCs w:val="24"/>
        </w:rPr>
      </w:pPr>
    </w:p>
    <w:sectPr w:rsidR="00F308D5" w:rsidRPr="006B7546" w:rsidSect="00A84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5981"/>
    <w:multiLevelType w:val="hybridMultilevel"/>
    <w:tmpl w:val="CE842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3B4"/>
    <w:rsid w:val="001E052F"/>
    <w:rsid w:val="00364A4C"/>
    <w:rsid w:val="00391BC2"/>
    <w:rsid w:val="003C5BF3"/>
    <w:rsid w:val="0042271A"/>
    <w:rsid w:val="004609B7"/>
    <w:rsid w:val="004D0AA9"/>
    <w:rsid w:val="0067255C"/>
    <w:rsid w:val="006B7546"/>
    <w:rsid w:val="009463DF"/>
    <w:rsid w:val="009C73B4"/>
    <w:rsid w:val="00A1145D"/>
    <w:rsid w:val="00A8462A"/>
    <w:rsid w:val="00C45D26"/>
    <w:rsid w:val="00D35E8F"/>
    <w:rsid w:val="00D821F8"/>
    <w:rsid w:val="00D9048F"/>
    <w:rsid w:val="00EB17EB"/>
    <w:rsid w:val="00F30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2A"/>
  </w:style>
  <w:style w:type="paragraph" w:styleId="Heading1">
    <w:name w:val="heading 1"/>
    <w:basedOn w:val="Normal"/>
    <w:next w:val="Normal"/>
    <w:link w:val="Heading1Char"/>
    <w:uiPriority w:val="9"/>
    <w:qFormat/>
    <w:rsid w:val="003C5BF3"/>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BF3"/>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3C5BF3"/>
    <w:pPr>
      <w:spacing w:after="200" w:line="276" w:lineRule="auto"/>
      <w:ind w:left="720"/>
      <w:contextualSpacing/>
    </w:pPr>
    <w:rPr>
      <w:rFonts w:ascii="Calibri" w:eastAsia="Calibri" w:hAnsi="Calibri" w:cs="Times New Roman"/>
      <w:lang w:val="en-GB"/>
    </w:rPr>
  </w:style>
  <w:style w:type="paragraph" w:styleId="NormalWeb">
    <w:name w:val="Normal (Web)"/>
    <w:basedOn w:val="Normal"/>
    <w:uiPriority w:val="99"/>
    <w:unhideWhenUsed/>
    <w:rsid w:val="003C5B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9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40223">
      <w:bodyDiv w:val="1"/>
      <w:marLeft w:val="0"/>
      <w:marRight w:val="0"/>
      <w:marTop w:val="0"/>
      <w:marBottom w:val="0"/>
      <w:divBdr>
        <w:top w:val="none" w:sz="0" w:space="0" w:color="auto"/>
        <w:left w:val="none" w:sz="0" w:space="0" w:color="auto"/>
        <w:bottom w:val="none" w:sz="0" w:space="0" w:color="auto"/>
        <w:right w:val="none" w:sz="0" w:space="0" w:color="auto"/>
      </w:divBdr>
    </w:div>
    <w:div w:id="819538121">
      <w:bodyDiv w:val="1"/>
      <w:marLeft w:val="0"/>
      <w:marRight w:val="0"/>
      <w:marTop w:val="0"/>
      <w:marBottom w:val="0"/>
      <w:divBdr>
        <w:top w:val="none" w:sz="0" w:space="0" w:color="auto"/>
        <w:left w:val="none" w:sz="0" w:space="0" w:color="auto"/>
        <w:bottom w:val="none" w:sz="0" w:space="0" w:color="auto"/>
        <w:right w:val="none" w:sz="0" w:space="0" w:color="auto"/>
      </w:divBdr>
    </w:div>
    <w:div w:id="10536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20</cp:revision>
  <dcterms:created xsi:type="dcterms:W3CDTF">2022-10-25T08:36:00Z</dcterms:created>
  <dcterms:modified xsi:type="dcterms:W3CDTF">2022-11-01T06:01:00Z</dcterms:modified>
</cp:coreProperties>
</file>